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仿宋_GB2312" w:eastAsia="仿宋_GB2312"/>
          <w:spacing w:val="-12"/>
          <w:sz w:val="32"/>
          <w:szCs w:val="32"/>
        </w:rPr>
      </w:pPr>
    </w:p>
    <w:p>
      <w:pPr>
        <w:spacing w:line="620" w:lineRule="exact"/>
        <w:jc w:val="center"/>
        <w:rPr>
          <w:rFonts w:ascii="仿宋_GB2312" w:eastAsia="仿宋_GB2312"/>
          <w:spacing w:val="-12"/>
          <w:sz w:val="32"/>
          <w:szCs w:val="32"/>
        </w:rPr>
      </w:pPr>
    </w:p>
    <w:p>
      <w:pPr>
        <w:spacing w:line="620" w:lineRule="exact"/>
        <w:jc w:val="center"/>
        <w:rPr>
          <w:rFonts w:ascii="仿宋_GB2312" w:eastAsia="仿宋_GB2312"/>
          <w:spacing w:val="-12"/>
          <w:sz w:val="32"/>
          <w:szCs w:val="32"/>
        </w:rPr>
      </w:pPr>
    </w:p>
    <w:p>
      <w:pPr>
        <w:spacing w:line="620" w:lineRule="exact"/>
        <w:jc w:val="center"/>
        <w:rPr>
          <w:rFonts w:ascii="仿宋_GB2312" w:eastAsia="仿宋_GB2312"/>
          <w:spacing w:val="-12"/>
          <w:sz w:val="32"/>
          <w:szCs w:val="32"/>
        </w:rPr>
      </w:pPr>
    </w:p>
    <w:p>
      <w:pPr>
        <w:spacing w:line="620" w:lineRule="exact"/>
        <w:jc w:val="center"/>
        <w:rPr>
          <w:rFonts w:ascii="仿宋_GB2312" w:eastAsia="仿宋_GB2312"/>
          <w:spacing w:val="-12"/>
          <w:sz w:val="32"/>
          <w:szCs w:val="32"/>
        </w:rPr>
      </w:pPr>
    </w:p>
    <w:p>
      <w:pPr>
        <w:spacing w:line="620" w:lineRule="exact"/>
        <w:jc w:val="center"/>
        <w:rPr>
          <w:rFonts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eastAsia="仿宋_GB2312"/>
          <w:spacing w:val="-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ascii="仿宋_GB2312" w:eastAsia="仿宋_GB2312"/>
          <w:spacing w:val="-12"/>
          <w:sz w:val="16"/>
          <w:szCs w:val="1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pacing w:val="-12"/>
          <w:sz w:val="34"/>
          <w:szCs w:val="34"/>
        </w:rPr>
      </w:pPr>
      <w:r>
        <w:rPr>
          <w:rFonts w:hint="default" w:ascii="Times New Roman" w:hAnsi="Times New Roman" w:eastAsia="仿宋_GB2312" w:cs="Times New Roman"/>
          <w:spacing w:val="-12"/>
          <w:sz w:val="34"/>
          <w:szCs w:val="34"/>
          <w:lang w:eastAsia="zh-CN"/>
        </w:rPr>
        <w:t>获编</w:t>
      </w:r>
      <w:r>
        <w:rPr>
          <w:rFonts w:hint="default" w:ascii="Times New Roman" w:hAnsi="Times New Roman" w:eastAsia="仿宋_GB2312" w:cs="Times New Roman"/>
          <w:spacing w:val="-12"/>
          <w:sz w:val="34"/>
          <w:szCs w:val="34"/>
        </w:rPr>
        <w:t>〔2019〕</w:t>
      </w:r>
      <w:r>
        <w:rPr>
          <w:rFonts w:hint="default" w:ascii="Times New Roman" w:hAnsi="Times New Roman" w:eastAsia="仿宋_GB2312" w:cs="Times New Roman"/>
          <w:spacing w:val="-12"/>
          <w:sz w:val="34"/>
          <w:szCs w:val="34"/>
          <w:lang w:val="en-US" w:eastAsia="zh-CN"/>
        </w:rPr>
        <w:t>64</w:t>
      </w:r>
      <w:r>
        <w:rPr>
          <w:rFonts w:hint="default" w:ascii="Times New Roman" w:hAnsi="Times New Roman" w:eastAsia="仿宋_GB2312" w:cs="Times New Roman"/>
          <w:spacing w:val="-12"/>
          <w:sz w:val="34"/>
          <w:szCs w:val="3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pacing w:val="11"/>
          <w:sz w:val="44"/>
          <w:szCs w:val="44"/>
          <w:lang w:val="en-US" w:eastAsia="zh-CN"/>
        </w:rPr>
      </w:pPr>
      <w:bookmarkStart w:id="0" w:name="_GoBack"/>
      <w:r>
        <w:rPr>
          <w:rFonts w:hint="eastAsia" w:ascii="方正小标宋简体" w:eastAsia="方正小标宋简体"/>
          <w:bCs/>
          <w:spacing w:val="11"/>
          <w:sz w:val="44"/>
          <w:szCs w:val="44"/>
          <w:lang w:val="en-US" w:eastAsia="zh-CN"/>
        </w:rPr>
        <w:t>中共获嘉县委机构编制委员会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pacing w:val="11"/>
          <w:sz w:val="44"/>
          <w:szCs w:val="44"/>
          <w:lang w:val="en-US" w:eastAsia="zh-CN"/>
        </w:rPr>
      </w:pPr>
      <w:r>
        <w:rPr>
          <w:rFonts w:hint="eastAsia" w:ascii="方正小标宋简体" w:eastAsia="方正小标宋简体"/>
          <w:bCs/>
          <w:spacing w:val="11"/>
          <w:sz w:val="44"/>
          <w:szCs w:val="44"/>
          <w:lang w:val="en-US" w:eastAsia="zh-CN"/>
        </w:rPr>
        <w:t>关于公布乡镇权责清单目录（2019）的决定</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楷体" w:eastAsia="仿宋_GB2312"/>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lang w:eastAsia="zh-CN"/>
        </w:rPr>
        <w:t>各乡（镇）党委和人民政府，县直各有关部门</w:t>
      </w:r>
      <w:r>
        <w:rPr>
          <w:rFonts w:hint="default" w:ascii="Times New Roman" w:hAnsi="Times New Roman" w:eastAsia="仿宋_GB2312" w:cs="Times New Roman"/>
          <w:spacing w:val="1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为深入推进党政机构改革，加快政府职能转变，规范政府权力运行，推动政府全面正确履职尽责，实现权责清单与“三定”规定的有机融合，按照《中共新乡市委办公室 新乡市人民政府办公室关于印发〈获嘉县机构改革方案〉的通知》（新办文〔2019〕7号）</w:t>
      </w:r>
      <w:r>
        <w:rPr>
          <w:rFonts w:hint="eastAsia" w:eastAsia="仿宋_GB2312" w:cs="Times New Roman"/>
          <w:spacing w:val="11"/>
          <w:sz w:val="32"/>
          <w:szCs w:val="32"/>
          <w:lang w:val="en-US" w:eastAsia="zh-CN"/>
        </w:rPr>
        <w:t xml:space="preserve"> </w:t>
      </w:r>
      <w:r>
        <w:rPr>
          <w:rFonts w:hint="default" w:ascii="Times New Roman" w:hAnsi="Times New Roman" w:eastAsia="仿宋_GB2312" w:cs="Times New Roman"/>
          <w:spacing w:val="11"/>
          <w:sz w:val="32"/>
          <w:szCs w:val="32"/>
          <w:lang w:eastAsia="zh-CN"/>
        </w:rPr>
        <w:t>《</w:t>
      </w:r>
      <w:r>
        <w:rPr>
          <w:rFonts w:hint="default" w:ascii="Times New Roman" w:hAnsi="Times New Roman" w:eastAsia="仿宋_GB2312" w:cs="Times New Roman"/>
          <w:spacing w:val="11"/>
          <w:sz w:val="32"/>
          <w:szCs w:val="32"/>
        </w:rPr>
        <w:t>中共新乡市委办公室 新乡市人民政府办公室关于印发&lt;</w:t>
      </w:r>
      <w:r>
        <w:rPr>
          <w:rFonts w:hint="default" w:ascii="Times New Roman" w:hAnsi="Times New Roman" w:eastAsia="仿宋_GB2312" w:cs="Times New Roman"/>
          <w:spacing w:val="11"/>
          <w:sz w:val="32"/>
          <w:szCs w:val="32"/>
          <w:lang w:eastAsia="zh-CN"/>
        </w:rPr>
        <w:t>获嘉县</w:t>
      </w:r>
      <w:r>
        <w:rPr>
          <w:rFonts w:hint="default" w:ascii="Times New Roman" w:hAnsi="Times New Roman" w:eastAsia="仿宋_GB2312" w:cs="Times New Roman"/>
          <w:spacing w:val="11"/>
          <w:sz w:val="32"/>
          <w:szCs w:val="32"/>
        </w:rPr>
        <w:t>乡镇机构改革方案&gt;的通知》</w:t>
      </w:r>
      <w:r>
        <w:rPr>
          <w:rFonts w:hint="default" w:ascii="Times New Roman" w:hAnsi="Times New Roman" w:eastAsia="仿宋_GB2312" w:cs="Times New Roman"/>
          <w:spacing w:val="11"/>
          <w:sz w:val="32"/>
          <w:szCs w:val="32"/>
          <w:lang w:val="en-US" w:eastAsia="zh-CN"/>
        </w:rPr>
        <w:t>（新办文〔2019〕87号）文件精神，按照</w:t>
      </w:r>
      <w:r>
        <w:rPr>
          <w:rFonts w:hint="default" w:ascii="Times New Roman" w:hAnsi="Times New Roman" w:eastAsia="仿宋_GB2312" w:cs="Times New Roman"/>
          <w:sz w:val="32"/>
          <w:szCs w:val="32"/>
        </w:rPr>
        <w:t>《中共河南省委办公厅河南省人民政府办公厅印发〈关于推行全省各级政府工作部门权力清单和责任清单制度的实施意见〉的通知》（豫办〔2015〕21号）</w:t>
      </w:r>
      <w:r>
        <w:rPr>
          <w:rFonts w:hint="default" w:ascii="Times New Roman" w:hAnsi="Times New Roman" w:eastAsia="仿宋_GB2312" w:cs="Times New Roman"/>
          <w:spacing w:val="11"/>
          <w:sz w:val="32"/>
          <w:szCs w:val="32"/>
          <w:lang w:val="en-US" w:eastAsia="zh-CN"/>
        </w:rPr>
        <w:t>以及法律法规立改废释、机构和职能调整等要求，经上报、审核、审查等程序，决定对我县乡镇权责清单目录予以公布。</w:t>
      </w: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各乡镇要严格按照权责清单和动态调整情况行使职权，不得变相、擅自取消、转移权力和责任。要及时对权责清单进行调整，主动接受社会监督，不断提高服务企业和群众的效率和水平。</w:t>
      </w: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附件：获嘉县乡镇权责清单目录（2019）</w:t>
      </w: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中共获嘉县委机构编制委员会</w:t>
      </w:r>
    </w:p>
    <w:p>
      <w:pPr>
        <w:keepNext w:val="0"/>
        <w:keepLines w:val="0"/>
        <w:pageBreakBefore w:val="0"/>
        <w:widowControl w:val="0"/>
        <w:kinsoku/>
        <w:wordWrap w:val="0"/>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11"/>
          <w:sz w:val="32"/>
          <w:szCs w:val="32"/>
          <w:lang w:val="en-US" w:eastAsia="zh-CN"/>
        </w:rPr>
        <w:t xml:space="preserve">  2019年</w:t>
      </w:r>
      <w:r>
        <w:rPr>
          <w:rFonts w:hint="eastAsia" w:eastAsia="仿宋_GB2312" w:cs="Times New Roman"/>
          <w:spacing w:val="11"/>
          <w:sz w:val="32"/>
          <w:szCs w:val="32"/>
          <w:lang w:val="en-US" w:eastAsia="zh-CN"/>
        </w:rPr>
        <w:t>12</w:t>
      </w:r>
      <w:r>
        <w:rPr>
          <w:rFonts w:hint="default" w:ascii="Times New Roman" w:hAnsi="Times New Roman" w:eastAsia="仿宋_GB2312" w:cs="Times New Roman"/>
          <w:spacing w:val="11"/>
          <w:sz w:val="32"/>
          <w:szCs w:val="32"/>
          <w:lang w:val="en-US" w:eastAsia="zh-CN"/>
        </w:rPr>
        <w:t>月</w:t>
      </w:r>
      <w:r>
        <w:rPr>
          <w:rFonts w:hint="eastAsia" w:eastAsia="仿宋_GB2312" w:cs="Times New Roman"/>
          <w:spacing w:val="11"/>
          <w:sz w:val="32"/>
          <w:szCs w:val="32"/>
          <w:lang w:val="en-US" w:eastAsia="zh-CN"/>
        </w:rPr>
        <w:t>5</w:t>
      </w:r>
      <w:r>
        <w:rPr>
          <w:rFonts w:hint="default" w:ascii="Times New Roman" w:hAnsi="Times New Roman" w:eastAsia="仿宋_GB2312" w:cs="Times New Roman"/>
          <w:spacing w:val="11"/>
          <w:sz w:val="32"/>
          <w:szCs w:val="32"/>
          <w:lang w:val="en-US" w:eastAsia="zh-CN"/>
        </w:rPr>
        <w:t xml:space="preserve">号   </w:t>
      </w: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28"/>
        <w:jc w:val="right"/>
        <w:textAlignment w:val="auto"/>
        <w:outlineLvl w:val="9"/>
        <w:rPr>
          <w:rFonts w:hint="default" w:ascii="Times New Roman" w:hAnsi="Times New Roman" w:eastAsia="仿宋_GB2312" w:cs="Times New Roman"/>
          <w:spacing w:val="11"/>
          <w:sz w:val="32"/>
          <w:szCs w:val="32"/>
          <w:lang w:val="en-US" w:eastAsia="zh-CN"/>
        </w:rPr>
      </w:pPr>
    </w:p>
    <w:p/>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0"/>
        <w:gridCol w:w="6936"/>
        <w:gridCol w:w="339"/>
        <w:gridCol w:w="1026"/>
        <w:gridCol w:w="444"/>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845" w:type="dxa"/>
            <w:gridSpan w:val="3"/>
            <w:noWrap w:val="0"/>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SA"/>
              </w:rPr>
              <w:t>附件：</w:t>
            </w:r>
          </w:p>
        </w:tc>
        <w:tc>
          <w:tcPr>
            <w:tcW w:w="1470" w:type="dxa"/>
            <w:gridSpan w:val="2"/>
            <w:noWrap w:val="0"/>
            <w:vAlign w:val="center"/>
          </w:tcPr>
          <w:p>
            <w:pPr>
              <w:rPr>
                <w:rFonts w:hint="eastAsia" w:ascii="宋体" w:hAnsi="宋体" w:eastAsia="宋体" w:cs="宋体"/>
                <w:i w:val="0"/>
                <w:color w:val="000000"/>
                <w:sz w:val="22"/>
                <w:szCs w:val="22"/>
                <w:u w:val="none"/>
              </w:rPr>
            </w:pPr>
          </w:p>
        </w:tc>
        <w:tc>
          <w:tcPr>
            <w:tcW w:w="456" w:type="dxa"/>
            <w:noWrap w:val="0"/>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rPr>
        <w:tc>
          <w:tcPr>
            <w:tcW w:w="9771" w:type="dxa"/>
            <w:gridSpan w:val="6"/>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44"/>
                <w:szCs w:val="44"/>
                <w:u w:val="none"/>
                <w:lang w:val="en-US" w:eastAsia="zh-CN" w:bidi="ar-SA"/>
              </w:rPr>
              <w:t>获嘉县乡镇权责清单目录（2019）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序号</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职 权 名 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职权类别</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SA"/>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建设工程规划许可证核发</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乡村建设规划许可证核发</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村镇内住宅建设开工核准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适龄儿童、少年延缓入学或者休学批准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w:t>
            </w:r>
          </w:p>
        </w:tc>
        <w:tc>
          <w:tcPr>
            <w:tcW w:w="6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采伐许可证核发</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固定资产投资项目节能评估和审查</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限额以下的鼓励类、允许类外商直接投资项目核准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取水许可</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城市建筑垃圾处置核准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在广场、立交桥、临街建筑物、构筑物、公共设施上悬挂非广告宣传品审批</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行政许可</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农村居民未经批准或者违反规划的规定建住宅的处罚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损坏村庄和集镇的房屋、公共设施的处罚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乱堆粪便、垃圾、柴草，破坏村容镇貌和环境卫生的处罚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擅自在村庄、集镇规划区内的街道、广场、市场和车站等场所修建临时建筑物、构筑物和其他设施的处罚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对未按法律规定送子女或被监护人就学接受义务教育，经教育仍拒绝送子女或被监护人就学的处罚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在乡、村庄规划区内未依法取得乡村建设规划许可证或者未按照乡村建设规划许可证的规定进行建设的处罚</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单位拒绝建立或者擅自取消民兵组织，拒绝完成民兵工作任务的处罚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未经批准或采取弄虚作假等手段骗取批准，非法占用土地建住宅的处罚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从事生活垃圾经营性清扫、收集、运输的企业清扫、收运城市生活垃圾后，未对生活垃圾收集设施及时保洁、复位，清理作业场地，未保持生活垃圾收集设施和周边环境的干净整洁的处罚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从事生活垃圾经营性清扫、收集、运输的企业用于收集、运输城市生活垃圾的车辆、船舶未做到封闭、完好和整洁的处罚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从事生活垃圾经营性清扫、收集、运输的企业不履行按照环境卫生作业标准和作业规范，在规定的时间内及时清扫、收运城市生活垃圾等义务的处罚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从事城市生活垃圾经营性清扫、收集、运输的企业在运输过程中沿途丢弃、遗撒生活垃圾的处罚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损坏城市绿化设施的处罚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未经同意擅自占用城市绿化用地的处罚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不服从公共绿地管理单位管理的商业、服务摊点的处罚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就树盖房，在绿地内或树木下搭灶生火，倾倒有害物质的处罚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损坏城市树木花草的的处罚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在城市建筑物、设施以及树木上涂写、刻画或者未经批准张挂、张贴宣传品等的处罚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29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不履行卫生责任区清扫保洁义务或者不按规定清运、处理垃圾和粪便的处罚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在城市人民政府规定的街道的临街建筑物的阳台和窗外，堆放、吊挂有碍市容物品的处罚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不按规定的时间、地点、方式，倾倒垃圾、粪便的处罚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未经批准擅自饲养家畜家禽影响市容和环境卫生的处罚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未经城市人民政府市容环境卫生行政主管部门同意，擅自设置大型户外广告，影响市容的处罚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未经城市人民政府市容环境卫生行政主管部门批准，擅自在街道两侧和公共场地堆放物料，搭建建筑物、构筑物或者其他设施，影响市容的处罚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不符合城市容貌标准、环境卫生标准的建筑物或者设施的处罚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损坏各类环境卫生设施及其附属设施的处罚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不按规定及时清运、处理粪便的处罚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在城市道路或人行道上从事各类作业后，不清除杂物、渣土、污水淤泥的处罚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39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在露天场所和垃圾收集容器内焚烧树枝（叶）、垃圾或者其他物品的处罚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摊点的经营者随地丢弃垃圾的处罚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处置单位未保持处置设施、设备正常运行的处罚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产生垃圾的单位和个人未按规定缴纳垃圾处置费的处罚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城市生活垃圾收集、运输、处置单位未按规定建立台账或者城市生活垃圾处置单位未报送处置报表的处罚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随地吐痰、便溺，乱扔果皮、纸屑和烟头等废弃物的处罚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将建筑垃圾混入生活垃圾的处罚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将危险废物混入建筑垃圾的处罚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擅自设立弃置场受纳建筑垃圾的处罚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工程施工单位不及时清运施工过程中产生的固体废物，造成环境污染的处罚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49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施工单位将建筑垃圾交给个人或者未经核准从事建筑垃圾运输的单位处置的处罚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工程施工单位不按照环境卫生行政主管部门的规定对施工过程中产生的固体废物进行利用或者处置的处罚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处置建筑垃圾的单位在运输建筑垃圾过程中沿途丢弃、遗撒建筑垃圾的处罚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未经核准擅自处置建筑垃圾的处罚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任何单位和个人随意倾倒、抛撒或者堆放建筑垃圾的的处罚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将工业和医疗等行业产生的有害固体废弃物混入城市生活垃圾的处罚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临街工地不设置护栏或者不作遮挡、停工场地不及时整理并作必要覆盖或者竣工后不及时清理和平整场地，影响市容和环境卫生的处罚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不按规定的地点、方式冲洗车辆，造成污水漫流、遗弃垃圾的处罚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从事城市生活垃圾经营性清扫、收集、运输的企业，未经批准擅自停业、歇业的处罚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随意倾倒、抛撒、堆放城市生活垃圾的处罚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59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擅自改变灌区灌排渠系、私开口门，拦截抢占水源的处罚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未经批准占用农业灌溉水源、灌排工程设施，或者对原有灌溉用水、供水水源有不利影响的处罚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侵占、破坏水源和抗旱设施的处罚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未经批准擅自取水的处罚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未经批准举办营业性演出活动的处罚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擅自从事营业性演出经营活动的处罚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歌舞娱乐场所接纳未成年人的处罚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未取得资质证书承揽工程的处罚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当街排放生活污水的处罚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未经批准向城市排水管道加压排放污废水的处罚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违反规定从事危及城镇排水设施安全活动的处罚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排水户不按照污水排入排水管网许可证的要求排放污水的处罚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违反规定从事危及城镇污水处理设施安全活动的处罚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擅自砍伐护堤护岸林木的处罚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使用国家明令淘汰的用能设备或者生产工艺的处罚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违反规定占用基本农田建窑、建房、建坟、挖砂、采石、采矿、取土、堆放固体废弃物或者从事其他活动破坏基本农田，毁坏种植条件的行为的处罚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违反规定占用耕地建窑、建坟或者擅自在耕地上建房、挖砂、采石、采矿、取土等，破坏种植条件，或者因开发土地造成土地荒漠化、盐渍化的处罚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在临时使用的土地上修建永久性建筑物、构筑物的处罚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未取得建设工程规划许可证或者未按照建设工程规划许可证的规定进行建设的处罚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建设单位或者个人未经批准进行临时建设的处罚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79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建设单位或者个人未按照批准内容进行临时建设的处罚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建设单位或者个人对临时建筑物、构筑物超过批准期限不拆除的处罚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临时占用耕地逾期不恢复种植条件的处罚</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行政处罚</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饲养动物强制免疫</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行政强制</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83</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强行清除河道、湖泊范围内阻碍行洪的障碍物</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行政强制</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84</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城市生活垃圾处理费征收</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行政征收</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查验流动人口婚育证明</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安全生产监督检查</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小作坊、小经营店和小摊点食品安全检查</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城市居民最低生活保障复核与审查</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89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对入河排污口的监督检查</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对违反土地管理法律法规行为的监督</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行政检查</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生育登记服务</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行政确认</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出具婚育证明</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行政确认</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农村幼儿园登记注册</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行政确认</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就业失业登记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行政确认</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95</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民间纠纷处理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行政裁决</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个人之间、个人与单位之间土地权属争议裁决</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行政裁决</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97</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农村土地承包经营权纠纷调解</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行政裁决</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98</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个人之间、个人与单位之间林木所有权、林地使用权争议裁决</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行政裁决</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99</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农村五保供养服务不符合要求的处理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100</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安全生产违法行为处理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生育证初审</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在村庄、集镇规划区内未按规划审批程序批准而取得建设用地批准文件，占用土地的处理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企业劳动争议调解</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物业管理纠纷调解</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乡村集体所有制企业设立初审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乡（镇）村公共设施、公益事业建设用地初审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107</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开发集体所有的未利用地用于农、林、牧、渔业生产初审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108</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居民在村庄、集镇规划区内建住宅审批</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109</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农村土地承包经营权确权审核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110</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农村土地承包经营权证换发、补发审核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111</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土地承包经营期内调整承包土地审批</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农村土地承包经营权流转合同备案</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集体经济组织以外的单位或个人承包农民集体所有的土地审批</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集体森林资源流转给本集体经济组织以外的公民、法人或者其他组织的批准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农村居民占用耕地新建住宅免征或者减征耕地占用税审核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捕杀狂犬、野犬</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城镇家庭申请住房救助审核</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食品小摊点备案</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119</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社区戒毒人员监督管理</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120</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60周岁以上农村籍退役士兵老年生活补助审核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121</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享受光荣院集中供养待遇审核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申请高龄老人补贴审核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申请临时救助审核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申请医疗救助审核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申请最低生活保障审查</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申请特困人员供养审核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终止特困人员供养初审</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128</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享受农村五保供养待遇初审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129</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核销《农村五保供养证书》初审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130</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居民住房因自然灾害受损恢复重建补助初审</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131</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残疾等级评定申请审查</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132</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基层群众性自治组织区域（自然村）名称命名、更名初审</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133</w:t>
            </w:r>
          </w:p>
        </w:tc>
        <w:tc>
          <w:tcPr>
            <w:tcW w:w="69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提请村民委员会的设立、撤销和范围调整</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村民自治章程、村规民约备案</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居民委员会公布事项调查核实</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136</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廉租住房保障资格审核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137</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农村村民公益性墓地设置审核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138</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设立健身气功站点审核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139</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兵役登记</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140</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申领农村计划生育家庭奖励扶助金审核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141</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流动人口婚育情况登记</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142</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病残儿医学鉴定申报核查</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143</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申领困难残疾人生活补贴和重度残疾人护理补贴审核</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144</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业主委员会备案</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145</w:t>
            </w:r>
          </w:p>
        </w:tc>
        <w:tc>
          <w:tcPr>
            <w:tcW w:w="6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制止和报告畜禽养殖环境污染行为</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146</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政府投资项目审批（权限内）</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147</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老年人优待证的办理</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148</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职业供求信息发布</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149</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建筑起重机械首次出租、首次安装前备案</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150</w:t>
            </w:r>
          </w:p>
        </w:tc>
        <w:tc>
          <w:tcPr>
            <w:tcW w:w="69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建筑起重机械使用登记</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SA"/>
              </w:rPr>
              <w:t>其他职权</w:t>
            </w:r>
          </w:p>
        </w:tc>
        <w:tc>
          <w:tcPr>
            <w:tcW w:w="90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bl>
    <w:p/>
    <w:sectPr>
      <w:headerReference r:id="rId3" w:type="default"/>
      <w:footerReference r:id="rId4" w:type="default"/>
      <w:pgSz w:w="11906" w:h="16838"/>
      <w:pgMar w:top="1440" w:right="1080" w:bottom="1440" w:left="1080" w:header="851" w:footer="850"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D4F4F"/>
    <w:rsid w:val="01766064"/>
    <w:rsid w:val="041E464F"/>
    <w:rsid w:val="0EC17863"/>
    <w:rsid w:val="21A64883"/>
    <w:rsid w:val="240750AB"/>
    <w:rsid w:val="308F3FB0"/>
    <w:rsid w:val="5D0D4F4F"/>
    <w:rsid w:val="637B5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4429</Words>
  <Characters>4650</Characters>
  <Lines>0</Lines>
  <Paragraphs>0</Paragraphs>
  <TotalTime>7</TotalTime>
  <ScaleCrop>false</ScaleCrop>
  <LinksUpToDate>false</LinksUpToDate>
  <CharactersWithSpaces>4662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2019-12-03T09:13:00Z</dcterms:created>
  <dc:creator>Administrator</dc:creator>
  <cp:lastModifiedBy>WPS_1660104142</cp:lastModifiedBy>
  <cp:lastPrinted>2019-12-09T03:14:11Z</cp:lastPrinted>
  <dcterms:modified xsi:type="dcterms:W3CDTF">2022-12-27T07:52:33Z</dcterms:modified>
  <dc:title>获编〔2019〕11号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695D157BEA7C4391BB25CC09A91F02C6</vt:lpwstr>
  </property>
</Properties>
</file>